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000000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8"/>
              <w:gridCol w:w="981"/>
              <w:gridCol w:w="902"/>
              <w:gridCol w:w="981"/>
              <w:gridCol w:w="917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สรุปผลการประเมินความพึงพอใจของประชาชน เทศบาลเมือง บ้านสวน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2700" w:type="pct"/>
                  <w:vMerge w:val="restart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คำถาม</w:t>
                  </w:r>
                </w:p>
              </w:tc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พอใจ</w:t>
                  </w:r>
                </w:p>
              </w:tc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00" w:type="pct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จำนวน</w:t>
                  </w:r>
                </w:p>
              </w:tc>
              <w:tc>
                <w:tcPr>
                  <w:tcW w:w="550" w:type="pct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ร้อยละ</w:t>
                  </w:r>
                </w:p>
              </w:tc>
              <w:tc>
                <w:tcPr>
                  <w:tcW w:w="600" w:type="pct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จำนวน</w:t>
                  </w:r>
                </w:p>
              </w:tc>
              <w:tc>
                <w:tcPr>
                  <w:tcW w:w="550" w:type="pct"/>
                  <w:shd w:val="clear" w:color="auto" w:fill="CCCCCC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ร้อยละ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ด้านโครงสร้างพื้นฐาน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ความพึงพอใจของประชาชนเกี่ยวกับการจัดการการจราจรทางบกในเขตเมืองหรือชุมชนที่ดำเนินการโดย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9.43%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90.57%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ความพึงพอใจของประชาชนเกี่ยวกับการจัดการการจราจรทางน้ำ/ทางทะเลในเขตพื้นที่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3.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ความพึงพอใจของประชาชนต่อคุณภาพหรือความเพียงพอของไฟส่องสว่าง ป้ายบอกทาง/ป้ายการจราจร หรือไฟจราจรในเขต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9.43%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90.57%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4.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ความพึงพอใจของประชาชนต่อคุณภาพหรือความปลอดภัยของสะพานไม้หรือสะพาน คสล. ที่ดูแลโดย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9.43%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90.57%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ความพึงพอใจของประชาชนต่อคุณภาพน้ำประปาโดย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9.43%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90.57%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6.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ความพึงพอใจของประชาชนต่อความเพียงพอในการให้บริการน้ำประปาที่ดำเนินการโดย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9.43%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90.57%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7.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ความพึงพอใจของประชาชนต่อคุณภาพน้ำจากบ่อน้ำ/บ่อน้ำบาดาลที่อยู่ในความรับผิดชอบของ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ความพึงพอใจของประชาชนต่อคุณภาพน้ำจากถังเก็บน้ำขนาดใหญ่ที่อยู่ในความรับผิดชอบของ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9.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ความพึงพอใจของประชาชนต่อการอำนวยความสะดวกของ เทศบาล ในการสูบน้ำในช่วงน้ำท่วม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7.34%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92.66%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10.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ความพึงพอใจของประชาชนต่อการอำนวยความสะดวกของ เทศบาล ในการจัดหาน้ำในช่วงภัยแล้ง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7.34%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92.66%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ความพึงพอใจของประชาชนต่อบริการของสถานีขนส่งที่อยู่ในความรับผิดชอบของ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12.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ความพึงพอใจของประชาชนต่อบริการของท่าเทียบเรือ/ท่าข้ามที่อยู่ในความรับผิดชอบของ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13.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ความพึงพอใจของประชาชนต่อบริการขนส่งมวลชนที่จัดให้โดย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14.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ความพึงพอใจของประชาชนต่อการใช้งานระบบภูมิสารสนเทศ (</w:t>
                  </w:r>
                  <w:r>
                    <w:rPr>
                      <w:rFonts w:eastAsia="Times New Roman"/>
                    </w:rPr>
                    <w:t xml:space="preserve">GIS) </w:t>
                  </w:r>
                  <w:r>
                    <w:rPr>
                      <w:rFonts w:eastAsia="Times New Roman"/>
                      <w:cs/>
                    </w:rPr>
                    <w:t>หรือระบบอัจฉริยะในการสัญจรทางบก ทางน้ำ หรือทางทะเล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15.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ความพึงพอใจของประชาชนต่อการดำเนินการพัฒนาหรือการบำรุงรักษาโครงสร้างพื้นฐานของ เทศบาล ที่มีความต่อเนื่องหรือไม่ขาดตอน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8.08%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91.92%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ด้านผังเมือง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ความพึงพอใจของประชาชนที่มีต่อการปรับปรุงชุมชนแออัดหรือแหล่งเสื่อมโทรมในเขต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8.98%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91.02%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ความพึงพอใจของประชาชนที่มีต่อการจัดการที่ดินหรือการใช้ประโยชน์ที่ดินในเขต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3.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ความพึงพอใจของประชาชนที่มีต่อสภาพภูมิทัศน์หรือความสวยงามของเมือง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8.98%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91.02%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4.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ความพึงพอใจของประชาชนที่มีต่อโครงการพัฒนาพื้นที่สีเขียวหรือพื้นที่สวนสาธารณะเพิ่มขึ้นของ เทศบาล ในระหว่างปี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7.49%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92.51%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ด้านสาธารณสุข บริการทางสังคม และคุณภาพชีวิต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ความพึงพอใจของสตรีที่มีต่อการฝึกอาชีพ การอบรมพัฒนาฝีมือแรงงานจาก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7.49%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92.51%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2. </w:t>
                  </w:r>
                  <w:r>
                    <w:rPr>
                      <w:rFonts w:eastAsia="Times New Roman"/>
                      <w:cs/>
                    </w:rPr>
                    <w:t>ความพึงพอใจของสตรีที่มีต่อโครงการส่งเสริมสุขภาพสตรีที่ เทศบาล จัดให้มีขึ้น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3.44%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96.56%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3. </w:t>
                  </w:r>
                  <w:r>
                    <w:rPr>
                      <w:rFonts w:eastAsia="Times New Roman"/>
                      <w:cs/>
                    </w:rPr>
                    <w:t>ความพึงพอใจของสตรีที่มีต่อการได้รับการดูแล สงเคราะห์ หรือฟื้นฟูจาก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4.64%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95.36%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4.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ความพึงพอใจของผู้สูงอายุต่อการสนับสนุนกิจกรรมของสมาคม/ชมรมผู้สูงอายุโดย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3.44%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96.56%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ความพึงพอใจของผู้พิการต่อการได้รับการดูแล สงเคราะห์ สนับสนุน หรือฟื้นฟูหรือการส่งเสริมสุขภาพจาก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4.64%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95.36%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6.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ความพึงพอใจของผู้ติดยาเสพติดต่อกำรได้รับการดูแล สงเคราะห์ สนับสนุน หรือฟื้นฟูสุขภาพจาก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7.78%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92.22%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7.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ความพึงพอใจของผู้พิการต่อศูนย์พักพิง/ดูแล/ฟื้นฟูสภาพที่ดำเนินการโดย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7.78%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92.22%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สูงอายุต่อบริการของสถานสงเครำะห์/บ้านพักคนชรา/ศูนย์พักพิงผู้สูงอายุ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9.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ความพึงพอใจของผู้สูงอายุต่อบริการของศูนย์ดูแลผู้สูงอายุ/</w:t>
                  </w:r>
                  <w:r>
                    <w:rPr>
                      <w:rFonts w:eastAsia="Times New Roman"/>
                    </w:rPr>
                    <w:t xml:space="preserve">Day-care </w:t>
                  </w:r>
                  <w:r>
                    <w:rPr>
                      <w:rFonts w:eastAsia="Times New Roman"/>
                      <w:cs/>
                    </w:rPr>
                    <w:t>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10.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ความพึงพอใจของผู้มีรายได้น้อยหรือผู้ด้อยโอกาสที่ได้รับการดูแลด้านที่อยู่อาศัยจาก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4.64%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95.36%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ด้านการศึกษา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ความพึงพอใจของประชาชนต่อการส่งเสริมการเรียนรู้นอกห้องเรียน/กำรเรียนรู้ตามอัธยาศัยที่ได้รับจาก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5.24%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94.76%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2. </w:t>
                  </w:r>
                  <w:r>
                    <w:rPr>
                      <w:rFonts w:eastAsia="Times New Roman"/>
                      <w:cs/>
                    </w:rPr>
                    <w:t>ความพึงพอใจของเด็กและเยาวชนซึ่งเป็นผู้พิการและด้อยโอกาสที่ได้รับการศึกษาขั้นพื้นฐานนอกระบบหรือการศึกษาตามอัธยาศัยจาก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3. </w:t>
                  </w:r>
                  <w:r>
                    <w:rPr>
                      <w:rFonts w:eastAsia="Times New Roman"/>
                      <w:cs/>
                    </w:rPr>
                    <w:t>ความพึงพอใจของเด็กนักเรียนหรือผู้ที่เข้าร่วมโครงการส่งเสริมคุณภาพมาตรฐานการศึกษาซึ่ง เทศบาล ดำเนินการร่วมกับหน่วยงานภายนอก/สถาบันอุดมศึกษา/องค์กรวิชาชีพ/หน่วยงานภาคเอกชน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5.24%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94.76%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4. </w:t>
                  </w:r>
                  <w:r>
                    <w:rPr>
                      <w:rFonts w:eastAsia="Times New Roman"/>
                      <w:cs/>
                    </w:rPr>
                    <w:t>ความพึงพอใจของเด็กที่มีความสามารถพิเศษต่อการจัดกา</w:t>
                  </w:r>
                  <w:r>
                    <w:rPr>
                      <w:rFonts w:eastAsia="Times New Roman"/>
                      <w:cs/>
                    </w:rPr>
                    <w:t>รศึกษาหรือโครงการพัฒนาศักยภาพของเด็กที่มีความสามารถพิเศษเป็นการเฉพาะที่ดำเนินการโดย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6.29%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93.71%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5. </w:t>
                  </w:r>
                  <w:r>
                    <w:rPr>
                      <w:rFonts w:eastAsia="Times New Roman"/>
                      <w:cs/>
                    </w:rPr>
                    <w:t>ความพึงพอใจของผู้ปกครองต่อความเชื่อมั่นในคุณภาพของโรงเรียน ของ เทศบาล หรือการจัดการศึกษำของ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6. </w:t>
                  </w:r>
                  <w:r>
                    <w:rPr>
                      <w:rFonts w:eastAsia="Times New Roman"/>
                      <w:cs/>
                    </w:rPr>
                    <w:t>ความพึงพอใจของช่างฝีมือแรงงานต่อความเชื่อมั่นในการจัดการศึกษาหรือการส่งเสริมอาชีพและทักษะฝีมือแรงงานของ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ด้านการส่งเสริมเศรษฐกิจชุมชน อาชีพ การท่องเที่ยว และการลงทุน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ความพึงพอใจของนักท่องเที่ยวที่มีต่อสภาพความสมบูรณ์ของแหล่งท่องเที่ยวที่ อปท.พัฒนาขึ้นหรือบำรุงรักษา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0%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ด้านการจัดการทรัพยากรธรรมชาติและสิ่งแวดล้อม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ความพึงพอใจของประชาชนต่อคุณภาพสิ่งแวดล้อมและการจัดการทรัพยากรธรรมชาติในพื้นที่ อปท.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8.98%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91.02%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B8B8B8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cs/>
                    </w:rPr>
                    <w:t>ด้านการส่งเสริมศิลปะ วัฒนธรรม ภูมิปัญญาชาวบ้าน และโบราณสถาน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1. </w:t>
                  </w:r>
                  <w:r>
                    <w:rPr>
                      <w:rFonts w:eastAsia="Times New Roman"/>
                      <w:cs/>
                    </w:rPr>
                    <w:t>ความพึงพอใจของประชาชนต่อการฟื้นฟู การอนุรักษ์ หรือการพัฒนาแหล่งเรียนรู้ทางวัฒนธรรม ประเพณี สถานที่สำคัญ หรือแหล่งมรดกที่สำคัญในเชิงประวัติศาสตร์ที่ดำเนินการหรือสนับสนุนโดย เทศบาล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800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7.49%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FF0000"/>
                    </w:rPr>
                    <w:t>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33B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FF"/>
                    </w:rPr>
                    <w:t>92.51%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shd w:val="clear" w:color="auto" w:fill="A6C6C5"/>
                  <w:vAlign w:val="center"/>
                  <w:hideMark/>
                </w:tcPr>
                <w:p w:rsidR="00000000" w:rsidRDefault="00F433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F433BF">
            <w:pPr>
              <w:rPr>
                <w:rFonts w:eastAsia="Times New Roman"/>
              </w:rPr>
            </w:pPr>
          </w:p>
        </w:tc>
      </w:tr>
    </w:tbl>
    <w:p w:rsidR="00000000" w:rsidRDefault="00F433BF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20"/>
  <w:noPunctuationKerning/>
  <w:characterSpacingControl w:val="doNotCompress"/>
  <w:compat>
    <w:applyBreakingRules/>
  </w:compat>
  <w:rsids>
    <w:rsidRoot w:val="00F433BF"/>
    <w:rsid w:val="00F4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eastAsiaTheme="minorEastAsia" w:hAnsi="Angsan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3706</Characters>
  <Application>Microsoft Office Word</Application>
  <DocSecurity>0</DocSecurity>
  <Lines>30</Lines>
  <Paragraphs>9</Paragraphs>
  <ScaleCrop>false</ScaleCrop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2020-07-29T04:26:00Z</dcterms:created>
  <dcterms:modified xsi:type="dcterms:W3CDTF">2020-07-29T04:26:00Z</dcterms:modified>
</cp:coreProperties>
</file>