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000000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09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000000" w:rsidRDefault="007C2C9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สรุปผลประเมินการจัดบริการสาธารณะ เทศบาลเมือง บ้านสวน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C2C9E">
                  <w:pPr>
                    <w:pStyle w:val="z-"/>
                  </w:pPr>
                  <w:r>
                    <w:rPr>
                      <w:cs/>
                    </w:rPr>
                    <w:t>ส่วนบนของฟอร์ม</w:t>
                  </w:r>
                </w:p>
                <w:p w:rsidR="00000000" w:rsidRDefault="007C2C9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in;height:17.85pt" o:ole="">
                        <v:imagedata r:id="rId4" o:title=""/>
                      </v:shape>
                      <w:control r:id="rId5" w:name="DefaultOcxName" w:shapeid="_x0000_i1027"/>
                    </w:objec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34"/>
                    <w:gridCol w:w="1821"/>
                    <w:gridCol w:w="747"/>
                    <w:gridCol w:w="680"/>
                    <w:gridCol w:w="792"/>
                    <w:gridCol w:w="1031"/>
                    <w:gridCol w:w="1084"/>
                  </w:tblGrid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บริการสาธารณะ</w:t>
                        </w:r>
                      </w:p>
                    </w:tc>
                    <w:tc>
                      <w:tcPr>
                        <w:tcW w:w="100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เกณฑ์ชี้วัด</w:t>
                        </w:r>
                      </w:p>
                    </w:tc>
                    <w:tc>
                      <w:tcPr>
                        <w:tcW w:w="35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ค่าเป้าหมาย (%)</w:t>
                        </w:r>
                      </w:p>
                    </w:tc>
                    <w:tc>
                      <w:tcPr>
                        <w:tcW w:w="40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กรอบการประเมิน (</w:t>
                        </w:r>
                        <w:r>
                          <w:rPr>
                            <w:rStyle w:val="a3"/>
                            <w:rFonts w:eastAsia="Times New Roman"/>
                          </w:rPr>
                          <w:t>1)</w:t>
                        </w:r>
                      </w:p>
                    </w:tc>
                    <w:tc>
                      <w:tcPr>
                        <w:tcW w:w="40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การจัดบริการสาธารณะ (</w:t>
                        </w:r>
                        <w:r>
                          <w:rPr>
                            <w:rStyle w:val="a3"/>
                            <w:rFonts w:eastAsia="Times New Roman"/>
                          </w:rPr>
                          <w:t>2)</w:t>
                        </w:r>
                      </w:p>
                    </w:tc>
                    <w:tc>
                      <w:tcPr>
                        <w:tcW w:w="40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</w:rPr>
                          <w:t xml:space="preserve">(2) </w:t>
                        </w: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เทียบ กับ (</w:t>
                        </w:r>
                        <w:r>
                          <w:rPr>
                            <w:rStyle w:val="a3"/>
                            <w:rFonts w:eastAsia="Times New Roman"/>
                          </w:rPr>
                          <w:t>1) %</w:t>
                        </w:r>
                      </w:p>
                    </w:tc>
                    <w:tc>
                      <w:tcPr>
                        <w:tcW w:w="400" w:type="pct"/>
                        <w:shd w:val="clear" w:color="auto" w:fill="CCCCCC"/>
                        <w:vAlign w:val="center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ผลการประเมิ</w:t>
                        </w:r>
                        <w:r>
                          <w:rPr>
                            <w:rStyle w:val="a3"/>
                            <w:rFonts w:eastAsia="Times New Roman"/>
                            <w:cs/>
                          </w:rPr>
                          <w:t>น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B8B8B8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โครงสร้างพื้นฐาน และ 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ผังเมือง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ถนนและการระบายน้ำ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ร้อยละของระยะทางของถนนลาดยางแอสฟัลติกที่ได้รับการบำรุงรักษาให้อยู่ในสภาพที่ใช้งานได้ปกติ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ร้อยละของระยะทางของถนน คสล. ที่ได้รับการบำรุงรักษาให้อยู่ในสภาพที่ใช้งานได้ปกติ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ร้อยละของระยะทางของถนนลูกรังที่ได้รับการบำรุงรักษาให้อยู่ในสภาพที่ใช้งานได้ปกติ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ร้อยละของระยะทางของถนนดิน/หินคลุกที่ได้รับการบำรุงรักษาให้อยู่ในสภาพที่ใช้งานได้ปกติ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ร้อยละของระยะทางของถนนลาดยางแอสฟัลติกในความรับผิดชอบของ เทศบาล ที่สร้างเพิ่มเติมตามความต้องการของประชาชนหรือตามแผนการพัฒนาใน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 xml:space="preserve">ปีงบประมาณ </w:t>
                        </w:r>
                        <w:r>
                          <w:rPr>
                            <w:rFonts w:eastAsia="Times New Roman"/>
                          </w:rPr>
                          <w:t>2562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6.884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ร้อยละของระยะทางของถนนคอนกรีตเสริมเหล็ก (คสล.) ในความรับผิดชอบของ เทศบาล ที่สร้างเพิ่มเติมตามความต้องการของประชาชนหรือตามแผนการพัฒนาในปีงบประมาณ </w:t>
                        </w:r>
                        <w:r>
                          <w:rPr>
                            <w:rFonts w:eastAsia="Times New Roman"/>
                          </w:rPr>
                          <w:t>2562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3.007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ร้อยละของรางและท่อระบายน้ำขนาดใหญ่ (ขนาด</w:t>
                        </w:r>
                        <w:r>
                          <w:rPr>
                            <w:rFonts w:eastAsia="Times New Roman"/>
                          </w:rPr>
                          <w:t xml:space="preserve">&gt;=80 </w:t>
                        </w:r>
                        <w:r>
                          <w:rPr>
                            <w:rFonts w:eastAsia="Times New Roman"/>
                            <w:cs/>
                          </w:rPr>
                          <w:t>ซม.) ที่ได้รับการบำรุงรักษาให้อยู่ในสภาพที่ใช้งานได้ปกติในขนาดต่างๆ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2.08333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ร้อยละของรางและท่อระบายน้ำขนาดเล็ก (ขนาดน้อยกว่า</w:t>
                        </w:r>
                        <w:r>
                          <w:rPr>
                            <w:rFonts w:eastAsia="Times New Roman"/>
                          </w:rPr>
                          <w:t xml:space="preserve">80 </w:t>
                        </w:r>
                        <w:r>
                          <w:rPr>
                            <w:rFonts w:eastAsia="Times New Roman"/>
                            <w:cs/>
                          </w:rPr>
                          <w:t>ซม.) ที่ได้รับการบำรุงรักษาให้อยู่ในสภาพที่ใช้งานได้ปกติในขนาดต่างๆ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3.7037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ร้อยละระยะทางของรางและท่อระบายน้ำขนาดใหญ่ (ขนาด</w:t>
                        </w:r>
                        <w:r>
                          <w:rPr>
                            <w:rFonts w:eastAsia="Times New Roman"/>
                          </w:rPr>
                          <w:t xml:space="preserve">&gt;=80 </w:t>
                        </w:r>
                        <w:r>
                          <w:rPr>
                            <w:rFonts w:eastAsia="Times New Roman"/>
                            <w:cs/>
                          </w:rPr>
                          <w:t>ซม.) ที่ได้รับการบำรุงรักษาให้อยู่ในสภาพที่ใช้งานได้ปกติในขนาดต่างๆ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8.85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5.241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59.22034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ร้อยละระยะทางของรางและท่อระบายน้ำขนาดเล็ก (ขนาดน้อยกว่า</w:t>
                        </w:r>
                        <w:r>
                          <w:rPr>
                            <w:rFonts w:eastAsia="Times New Roman"/>
                          </w:rPr>
                          <w:t xml:space="preserve">80 </w:t>
                        </w:r>
                        <w:r>
                          <w:rPr>
                            <w:rFonts w:eastAsia="Times New Roman"/>
                            <w:cs/>
                          </w:rPr>
                          <w:t>ซม.) ที่ได้รับการบำรุงรักษาให้อยู่ในสภาพที่ใช้งานได้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ปกติในขนาดต่างๆ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21.78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1477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6781.45087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ร้อยละของจำนวนรางและท่อระบายน้ำขนาดเล็ก (ขนาดน้อยกว่า </w:t>
                        </w:r>
                        <w:r>
                          <w:rPr>
                            <w:rFonts w:eastAsia="Times New Roman"/>
                          </w:rPr>
                          <w:t xml:space="preserve">80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ซม.) ของ เทศบาล ที่สร้างเพิ่มเติม หรือปรับปรุงแก้ไขตามความต้องการของพื้นที่ ของประชาชน หรือตามแผนพัฒนาในงบประมาณ </w:t>
                        </w:r>
                        <w:r>
                          <w:rPr>
                            <w:rFonts w:eastAsia="Times New Roman"/>
                          </w:rPr>
                          <w:t>2562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7.864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38.14852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ร้อยละของระยะทางของรางและท่อระบายน้ำขนาดเล็ก (ขนาดน้อยกว่า </w:t>
                        </w:r>
                        <w:r>
                          <w:rPr>
                            <w:rFonts w:eastAsia="Times New Roman"/>
                          </w:rPr>
                          <w:t xml:space="preserve">80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ซม.) ของเทศบาล ที่สร้างเพิ่มเติม หรือปรับปรุงแก้ไขตามความต้องการของพื้นที่ ของประชาชน หรือตามแผนพัฒนาในปีงบประมาณ </w:t>
                        </w:r>
                        <w:r>
                          <w:rPr>
                            <w:rFonts w:eastAsia="Times New Roman"/>
                          </w:rPr>
                          <w:t>2562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7.864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1287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16365.71719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ร้อยละของระยะทางของถนนคอนกรีตเสริมเหล็ก (คสล.) ของ เทศบาล พร้อมระบบระบายน้ำที่เพียงพอที่ได้รับการก่อสร้างเพิ่มเติมในปีงบประมาณ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2.537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118.2499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คลอง/ลำธาร บ่อน้ำ และแหล่งน้ำ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ร้อยละของจำนวนเส้นทางคลองและลำธารสาธารณะระบายน้ำ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ในความรับผิดชอบของ เทศบาล ที่ได้รับการปรับปรุงให้น้ำสามารถไหลผ่านได้ไม่ติดขัด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42.85714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ร้อยละของจำนวนบ่อน้ำ/บ่อน้ำบาดาลในความรับผิดชอบของ เทศบาล ที่ได้รับการบำรุงรักษาให้ใช้งานได้ปกติ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ร้อยละของจำนวนถังเก็บน้ำที่อยู่ในความรับผิดชอบของ เทศบาล ที่ได้รับการทะนุบำรุง ดูแลรักษาให้อยู่ในสภาพที่ใช้งานได้อย่างปกติ หรือมีความสะอาดถูกสุขลักษณะ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ร้อยละของจำนวนแหล่งน้ำสาธารณะ พื้นที่พักน้ำ หรือแก้มลิงในความดูแลของ เทศบาล ที่ได้รับการพัฒนา และบำรุงรักษาให้สะอาดหรือใช้เป็นแหล่งน้ำสำรองได้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ร้อยละของจำนวนระบบสูบน้ำ/เครื่องสูบน้ำที่ได้รับการทะนุบำรุง </w:t>
                        </w:r>
                        <w:r>
                          <w:rPr>
                            <w:rFonts w:eastAsia="Times New Roman"/>
                            <w:cs/>
                          </w:rPr>
                          <w:t>ดูแลรักษาให้อยู่ในสภาพที่ใช้งานได้อย่างปกติ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36.36364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3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ระบบประปาของ เทศบาล (เฉพาะ เทศบาล ที มีระบบประปา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ร้อยละของปริมาณ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น้ำประปาของ เทศบาล ที่ผลิตได้เมื่อเปรียบเทียบกับความต้องการของภาคครัวเรือน ภาคการเกษตร และภาคอุตสาหกรรมรวมกัน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</w:t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lastRenderedPageBreak/>
                          <w:t>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ร้อยละของขนาดพื้นที่การให้บริการน้ำประปาของ เทศบาล เมื่อเปรียบเทียบกับพื้นที่ที่มีความต้องการใช้น้ำประปาทั้งหมดในเขต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ร้อยละของระบบการผลิตน้ำประปาของ เทศบาลที่ได้รับการดูแลรักษาให้อยู่ในสภาพที่ใช้งานได้ปกติ โดยมีคุณภาพน้ำอยู่ในค่ามาตรฐานและเกณฑ์ที่กำหนด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ร้อยละการเพิ่มขึ้นของกำลังการผลิตน้ำประปาของ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ร้อยละการเพิ่มขึ้นของพื้นที่การให้บริการน้ำประปาของ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4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ไฟจราจร ไฟส่องสว่าง และป้ายสัญญาณ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ร้อยละของจำนวนไฟส่องสว่าง/ไฟทางที่ชำรุดและได้รับการบำรุงรักษาจาก เทศบาล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ให้อยู่ในสภาพที่ใช้งานได้ปกติ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592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2808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474.32432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ร้อยละของจำนวนไฟส่องสว่าง/ไฟทางในความรับผิดชอบของ เทศบาล ที่ติดตั้งเพิ่มเติมตามความต้องการของพื้นที่ ของประชาชน หรือตามแผนพัฒนาในปีงบประมาณ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324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5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การคมนาคมและขนส่ง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ร้อยละของจำนวนจุดอันตรายบริเวณที่เกิดอุบัติเหตุบ่อยครั้งทางการจราจรทางบกในเขต เทศบาล ที่ได้รับการพัฒนา ปรับปรุง หรือแก้ไขให้ปลอดภัยขึ้น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จำนวนระบบข้อมูลด้านโครงสร้างพื้นฐานของ เทศบาล เพื่อใช้ในการบริหารงานพัฒนาหรือบำรุงรักษาโครงสร้างพื้นฐานของ เทศบาล ให้มีประสิทธิภาพประสิทธิผลเพิ่มขึ้น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6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ด้านผังเมือง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จำนวนผังเมืองรวมเมือง/ชุมชนที่ เทศบาล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ได้ดำเนินการจัดทำ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จำนวนผังเมืองรวมจังหวัด ผังเมืองรวมเมือง หรือผังเมืองรวมชุมชนของ เทศบาลที่มีกำรปรับปรุงหรือมีการประเมินผลการบังคับใช้ในระหว่างปีงบประมาณ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จำนวนข้อบัญญัติ/เทศบัญญัติที่มีเนื้อหาเกี่ยวเนื่องกับการบังคับใช้ผังเมืองรวมจังหวัด/เมือง/ชุมชน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ร้อยละของจำนวนใบอนุญาตก่อสร้างใหม่ที่ เทศบาล ออกให้ระหว่างปีได้ตามระยะเวลากำหนด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97.98658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ร้อยละของจำนวนใบอนุญาตการดัดแปลงหรือปรับปรุงอาคารที่ เทศบาล ออกให้ระหว่างปีงบประมาณได้ตามระยะเวลากำหนด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33. </w:t>
                        </w:r>
                        <w:r>
                          <w:rPr>
                            <w:rFonts w:eastAsia="Times New Roman"/>
                            <w:cs/>
                          </w:rPr>
                          <w:t>ขนาดพื้นที่สีเขียวต่อประชากร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93.75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จำนวนฐานข้อมูลที่ดินและแผนที่รูปแปลงของ เทศบาล สำหรับการให้บริการข้อมูลหรือใช้ในการวางแผนด้านภูมิสารสนเทศเพื่อ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สนับสนุนการบริหารจัดการด้านที่ดิน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30872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3087200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ร้อยละของข้อมูลที่ดินและแผนที่รูปแปลงมีความถูกต้องครบถ้วน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27350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27350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ร้อยละของที่ดินของรัฐที่ได้รับการจัดทำแผนที่ถูกต้องครบถ้วน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27350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273500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ร้อยละของพื้นที่เมืองหรือชุมชนของ เทศบาล ที่มีกฎหมายผังเมืองครอบคลุม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51.28205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38.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ร้อยละของจำนวนอาคาร/อาคารสูงที่ได้รับการตรวจสอบจาก เทศบาล ในระหว่างปีตามกฎหมายควบคุมอาคาร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39.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ร้อยละของพื้นที่ที่มีฐานข้อมูลและแผนที่การใช้ประโยชน์ที่ดิน/อาคารมาตราส่วน </w:t>
                        </w:r>
                        <w:r>
                          <w:rPr>
                            <w:rFonts w:eastAsia="Times New Roman"/>
                          </w:rPr>
                          <w:t xml:space="preserve">1 : 4,000 </w:t>
                        </w:r>
                        <w:r>
                          <w:rPr>
                            <w:rFonts w:eastAsia="Times New Roman"/>
                            <w:cs/>
                          </w:rPr>
                          <w:t>ในระบบสารสนเทศภูมิศาสตร์ (</w:t>
                        </w:r>
                        <w:r>
                          <w:rPr>
                            <w:rFonts w:eastAsia="Times New Roman"/>
                          </w:rPr>
                          <w:t>GIS)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ร้อยละของการลงจุดแสดงตำแหน่งพื้นที่ที่อนุญาตให้มีการก่อสร้างอาคาร และตำแหน่งของอาคารที่มีการออกเลขรหัสประจำบ้าน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ของ เทศบาล เพื่อปรับปรุงภูมิทัศน์หรือความสวยงามของเมืองหรือชุมชน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</w:t>
                        </w: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lastRenderedPageBreak/>
                          <w:t>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B8B8B8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3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ด้านสาธารณสุข บริการทางสังคม และคุณภาพชีวิต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7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การส่งเสริมการพัฒนาสตรี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 เทศบาล ส่งเสริมอาชีพและสร้างรายได้ให้แก่สตรี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ร้อยละของสตรีที่ได้รับการพัฒนาฝีมือแรงงานจาก เทศบาล เมื่อเทียบกับสตรีทั้งหมดในพื้นที่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34896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0.37254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44.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จำนวนโครงการส่งเสริมสุขภาพสตรีที่ เทศบาล ดำเนินการในระหว่างปี </w:t>
                        </w:r>
                        <w:r>
                          <w:rPr>
                            <w:rFonts w:eastAsia="Times New Roman"/>
                          </w:rPr>
                          <w:t>2562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ร้อยละของสตรีที่ได้รับการส่งเสริมสุขภาพจาก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34896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6.30445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 เทศบาล ดำเนินการดูแล สงเคราะห์ หรือฟื้นฟูแก่ สตรี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สตรีที่มีรายได้เพิ่มขึ้นหรือมีงานทำต่อเนื่องหลังจากได้รับการฝึกอบรมพัฒนาฝีมือแรงงานจาก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8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การส่งเสริมและการพัฒนาผู้สูงอายุ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จำนวนโครงการส่งเสริมสุขภาพผู้สูงอายุที่ เทศบาล ดำเนินการ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ร้อยละของผู้สูงอายุที่ได้รับการดูแลด้านสุขภาพจาก เทศบาล เมื่อเทียบกับผู้สูงอายุทั้งหมดในพื้นที่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11094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19.83054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จำนวนโครงการส่งเสริมผู้สูงอายุที่มีปัญหาด้านสุขภาพหรือป่วยติดเตียงที่ เทศบาล ได้ดำเนินการในปีงบประมาณ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ร้อยละของผู้สูงอายุที่มีปัญหาด้านสุขภาพหรือป่วยติดเตียงที่ได้รับการดูแลด้านสุขภาพจาก เทศบาล เมื่อเทียบกับผู้สูงอายุที่มีปัญหาด้านสุขภาพหรือผู้ป่วยติดเตียงทั้งหมดในพื้นที่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ร้อยละของผู้สูงอายุในเ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ขต เทศบาล ที่ได้รับการตรวจสุขภาพอย่างน้อยปีละ </w:t>
                        </w:r>
                        <w:r>
                          <w:rPr>
                            <w:rFonts w:eastAsia="Times New Roman"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cs/>
                          </w:rPr>
                          <w:t>ครั้ง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11094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19.83054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จำนวนโครงการ/กิจกรรมที่ เทศบาล ดำเนินการเพื่อส่งเสริมการออกกำลังกายของผู้สูงอายุ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จำนวนโครงการ/กิจกรรมที่ เทศบาล ดำเนินการเพื่อสร้างความตระหนักให้เห็นคุณค่าของผู้สูงอายุของคนในครอบครัวและชุมชน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จำนวนโครงการ/กิจกรรมของการออกหน่วยบริการชุมชนเคลื่อนที่ การเยี่ยมบ้าน การให้คำแนะนำ ปรึกษาปัญหาสุขภาพแก่ผู้สูงอายุ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 เทศบาล ให้การสนับสนุนแก่กลุ่มผู้สูงอายุในการจัดกิจกรรมของกลุ่มหรือชมรมผู้สูงอายุ หรือกิจกรรมนันทนาการในรอบปี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ร้อยละของผู้สูงอายุที่เข้าร่วมกิจกรรม/ชมรม/สมาคมที่ เทศบาล ให้การสนับสนุนต่อผู้สูงอายุทั้งหมดในเขต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11094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2720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24.51776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 เทศบาล ให้การสนับสนุนแก่กลุ่มผู้สูงอายุในการฝึกอาชีพหรือการเพิ่มรายได้เสริม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ร้อยละของผู้สูงอายุ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ที่เข้าร่วมโครงการฝึกอาชีพที่ เทศบาล ให้การสนับสนุนต่อผู้สูงอายุทั้งหมดในเขต เทศบาล ที่มีฐานยากจน ไม่มีคนดูแล หรือไม่มีรายได้อื่นๆ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30.51643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</w:t>
                        </w: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lastRenderedPageBreak/>
                          <w:t>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60.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จำนวนศูนย์ดูแลผู้สูงอายุ/สถาน </w:t>
                        </w:r>
                        <w:r>
                          <w:rPr>
                            <w:rFonts w:eastAsia="Times New Roman"/>
                          </w:rPr>
                          <w:t xml:space="preserve">Day-care </w:t>
                        </w:r>
                        <w:r>
                          <w:rPr>
                            <w:rFonts w:eastAsia="Times New Roman"/>
                            <w:cs/>
                          </w:rPr>
                          <w:t>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61.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จำนวนโครงการที่ เทศบาล ส่งเสริมหรืออบรมให้แก่ผู้สูงอายุ เพื่อให้มีทักษะหรือความรู้ในการดูแลเด็กอายุ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0-5 </w:t>
                        </w:r>
                        <w:r>
                          <w:rPr>
                            <w:rFonts w:eastAsia="Times New Roman"/>
                            <w:cs/>
                          </w:rPr>
                          <w:t>ปีที่บ้านได้อย่างเพียงพอ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ร้อยละของโครงการที่เกี่ยวข้องกับการดูแลคุณภาพชีวิตของผู้สูงอายุ ผู้พิการ ผู้ป่วย เด็ก เยาวชน และสตรี ที่ทำงานเชิงบูรณาการร่วมกับหน่วยงานอื่นๆ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37.5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9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การส่งเสริมคุณภาพชีวิตผู้พิการ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เกี่ยวกับการให้บริการด้านสังคม การให้ความดูแล สงเคราะห์ หรือฟื้นฟูผู้พิการ ที่เข้าถึงสิทธิของผู้พิการ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64.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ร้อยละของผู้พิการที่ได้รับการดูแล สงเคราะห์ หรือฟื้นฟูจาก เทศบาล เมื่อเทียบกับผู้พิการทั้งหมดที่ต้องการการดูแล สงเคราะห์ หรือฟื้นฟู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392.5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เกี่ยวกับการส่งเสริมอาชีพการเพิ่มรายได้ หรือการพัฒนาทักษะฝีมือแรงงานให้กับผู้พิการ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ร้อยละของผู้พิการที่ได้รับการส่งเสริมอาชีพ การเพิ่มรายได้ หรือการพัฒนาทักษะฝีมือแรงงานจาก เทศบาล เมื่อเทียบกับผู้พิการทั้งหมดที่ต้องการอาชีพ รายได้ หรือการมีงานทำ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67.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ร้อยละของผู้พิการทุกประเภทความพิการที่ได้รับการตรวจสุขภาพจาก เทศบาล อย่างน้อยปีละ </w:t>
                        </w:r>
                        <w:r>
                          <w:rPr>
                            <w:rFonts w:eastAsia="Times New Roman"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cs/>
                          </w:rPr>
                          <w:t>ครั้งต่อผู้พิการทั้งหมดในพื้นที่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16.30322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68.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ร้อยละของผู้พิการได้ขึ้นทะเบียนตาม พ.ร.บ.ส่งเสริมและพัฒนาคุณภาพชีวิตคนพิการ พ.ศ. </w:t>
                        </w:r>
                        <w:r>
                          <w:rPr>
                            <w:rFonts w:eastAsia="Times New Roman"/>
                          </w:rPr>
                          <w:t xml:space="preserve">2550 </w:t>
                        </w:r>
                        <w:r>
                          <w:rPr>
                            <w:rFonts w:eastAsia="Times New Roman"/>
                            <w:cs/>
                          </w:rPr>
                          <w:t>เมื่อเทียบกับผู้พิการทั้งหมด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ในพื้นที่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ร้อยละจำนวนห้องน้ำในอาคาร เทศบาล ที่ผ่านเกณฑ์มาตรฐานห้องน้ำสำหรับผู้พิการ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ส่งเสริมพัฒนาศักยภาพอาสาสมัครดูแลผู้พิการในชุมชน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71.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สัดส่วนจำนวนผู้พิการในชุมชนที่ได้รับการดูแลจาก เทศบาล ต่ออาสาสมัครดูแลผู้พิการจำนวน </w:t>
                        </w:r>
                        <w:r>
                          <w:rPr>
                            <w:rFonts w:eastAsia="Times New Roman"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cs/>
                          </w:rPr>
                          <w:t>คน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จำนวนโครงการเกี่ยวกับการปรับปรุงสภาพที่อยู่อาศัยสำหรับคนพิการหรือผู้สูงอายุ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พัฒนาที่อยู่อาศัยหรือเคหะชุมชนสำหรับผู้มีรายได้น้อยหรือผู้ด้อยโอกาสที่ดำเนินการ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จำนวนโครงการของ เทศบาล ที่ส่งเสริมให้ประชาชนหรือกลุ่มอาสาสมัครมีความรู้ความเข้าใจในการดูแลผู้ที่มีอาการทางจิต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ร้อยละของจำนวนผู้ที่มีอาการทางจิตในชุมชนได้รับการดูแล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จาก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160.46512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10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การส่งเสริมคุณภาพชีวิตผู้ติดเชื้อ/ผู้ป่วยเอดส์และผู้ติดยาเสพติด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เกี่ยวกับการดูแล สงเคราะห์ หรือฟื้นฟูผู้ติดเชื้อ/ผู้ป่วยเอดส์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ร้อยละของผู้ป่วยฯ ที่ได้รับการดูแล สงเคราะห์ หรือฟื้นฟูจาก เทศบาล เมื่อเทียบกับผู้ป่วยฯ ทั้งหมดที่ต้องการการดูแล สงเคราะห์ หรือฟื้นฟู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เกี่ยวกับการส่งเสริมอาชีพ การเพิ่มรายได้ หรือการพัฒนาทักษะฝีมือแรงงานให้กับผู้ติดเชื้อ/ผู้ป่วยเอดส์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79.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จัดเยี่ยมบ้านผู้ติดเชื้อ/ผู้ป่วยเอดส์เป็นประจำ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80.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ร้อยละของผู้ติดเชื้อ/ผู้ป่วยเอดส์ที่ได้รับการตรวจสุขภาพจาก เทศบาล อย่างน้อยปีละ </w:t>
                        </w:r>
                        <w:r>
                          <w:rPr>
                            <w:rFonts w:eastAsia="Times New Roman"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cs/>
                          </w:rPr>
                          <w:t>ครั้งต่อผู้ติดเชื้อ/ผู้ป่วยเอดส์ทั้งหมดในพื้นที่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ดำเนินการรณรงค์การอยู่ร่วมกับผู้ป่วยในชุมชนอย่างปกติสุข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เกี่ยวกับการดูแล สงเคราะห์ หรือฟื้นฟูผู้ติดยาเสพติด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ดำเนินการรณรงค์การอยู่ร่วมกับผู้ติดยาเสพติดในชุมชนอย่างปกติสุข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11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การสาธารณสุขมูลฐาน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ดำเนินการให้ความรู้ด้านโภชนาการให้แก่ประชาชนทั่วไปในเขต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85.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จำนวนโครงการหรือกิจกรรมที่ เทศบาล ส่งเสริม ป้องกัน /เฝ้าระวัง ด้านโภชนาการแก่เด็กอายุ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0-5 </w:t>
                        </w:r>
                        <w:r>
                          <w:rPr>
                            <w:rFonts w:eastAsia="Times New Roman"/>
                            <w:cs/>
                          </w:rPr>
                          <w:t>ปี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86.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จำนวนโครงการหรือกิจกรรมที่ เทศบาล ส่งเสริมหรือป้องกัน/เฝ้าระวัง โภชนาการในโรงเรียนหรือสถานศึกษาในสังกัด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ในการส่งเสริม ป้องกัน ควบคุม เฝ้าระวังป้องกันโรคประจำถิ่น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88.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ร้อยละของประชาชนกลุ่มเป้าหมายที่ได้รับบริการจากการส่งเสริม ป้องกัน ควบคุม เฝ้าระวังป้องกันโรคประจำถิ่นต่อประชากรทั้งหมด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69438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2554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3.6781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จำนวนชุมชน/หมู่บ้านที่มีวัสดุอุปกรณ์และ/หรืองบประมาณ โดยได้รับการสนับสนุนจาก เทศบาล ในการป้องกันและควบคุมโรคติดต่อที่สำคัญในชุมชน เช่น โรคไข้เลือดออก โรคพิษสุนัขบ้า เป็นต้น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ร้อยละของจำนวนโครงการหรือกิจกรรมที่มีบุคลากรของ เทศบาล ร่วมเป็นคณะทำงานในทีมสอบสวนโรคเคลื่อนที่เร็วในพื้นที่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ในการให้ความรู้แก่แม่หรือผู้เลี้ยง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 xml:space="preserve">ดูเด็กอายุ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0-5 </w:t>
                        </w:r>
                        <w:r>
                          <w:rPr>
                            <w:rFonts w:eastAsia="Times New Roman"/>
                            <w:cs/>
                          </w:rPr>
                          <w:t>ปีเกี่ยวกับการสร้างภูมิคุ้มกันโรค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92.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ร้อยละของแม่หรือผู้เลี้ยงดูเด็กอายุ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0-5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ปีได้รับความรู้และคำแนะนำเรื่องการสร้างเสริมภูมิคุ้มกันโรคต่อแม่หรือผู้เลี้ยงดูเด็กอายุ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0-5 </w:t>
                        </w:r>
                        <w:r>
                          <w:rPr>
                            <w:rFonts w:eastAsia="Times New Roman"/>
                            <w:cs/>
                          </w:rPr>
                          <w:t>ปีทั้งหมดในชุมชน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183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0.54645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ในการแนะนำหรือดูแลสุขภาพของแม่และเด็ก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ในการให้คำแนะนำหรือดูแลหญิงหลังคลอดในการดูแลสุขภาพของแม่และเด็กและวางแผนครอบครัว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ในการรณรงค์ให้ความรู้แก่บิดามารดาในการเลี้ยงดูบุตรอย่างถูกวิธี ในด้านสุภาพกาย ใจ สังคม และการเจริญเติบโตของเด็ก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ในการตรวจสุขาภิบาลร้านอาหารหรือสถานประกอบ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กิจการอาหารในพื้นที่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ร้อยละของร้านอาหารหรือสถานประกอบกิจการอาหารได้รับการตรวจจาก เทศบาล ในรอบปีเทียบกับจำนวนร้านอาหารหรือสถานประกอบการทั้งหมดในพื้นที่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257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287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111.67315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12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การพัฒนาเด็กและเยาวชน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98.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ร้อยละของจำนวนศูนย์พัฒนาเด็กเล็กที่ผ่านการประเมินมาตรฐานของกรมส่งเสริมการปกครองท้องถิ่น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ที่มุ่งเน้นการปลูกฝังคุณธรรม จริยธรรมของเด็กและเยาวชน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ที่มุ่งลดความเสี่ยงของเด็กและเยาวชนในการยุ่งเกี่ยวกับยาเสพติด หรือการก่ออาชญากรรมต่างๆ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ที่มุ่งลดความเสี่ยงในกลุ่มเด็กและ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เยาวชนจากการท้องก่อนวัยอันควร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ที่สนับสนุนการออกกำลังกายหรือเล่นกีฬาของเด็กและเยาวชน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ร้อยละของจำนวนเด็กและเยาวชนที่เล่นกีฬำหรือการออกกำลังกายในโครงการที่ เทศบาล ส่งเสริมหรือสนับสนุนต่อจำนวนเด็กและเยาวชนในพื้นที่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16574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6.51623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B8B8B8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4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ด้านการศึกษา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13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การศึกษาในระบบ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จำนวนศูนย์พัฒนาเด็กเล็กในความดูแลของ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จำนวนเด็กในศูนย์พัฒนาเด็กเล็กของ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ร้อยละของเด็กในศูนย์พัฒนาเด็กเล็กที่ได้รับอาหารเสริม (นม) 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จำนวนโรงเรียนอนุบาลในความดูแลของ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จำนวนเด็กในโรงเรียนอนุบาลของ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ร้อยละของเด็กโรงเรียนอนุบาลของ เทศบาลที่ได้รับอาหารเสริม (นม) 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ร้อยละของเด็กในโรงเรียนอนุบาลของ เทศบาลที่ได้รับอาหารกลางวันที่มีคุณค่าทางโภชนาการครบถ้วน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จำนวนโรงเรียนประถมศึกษาในความดูแลของ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จำนวนเด็กในโรงเรียนประถมศึกษาของ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ร้อยละของเด็กโรงเรียนประถมศึกษาของ เทศบาลที่ได้รับอาหารเสริม (นม)ครบถ้วน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114.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ร้อยละของเด็กในโรงเรียนประถมศึกษาของ เทศบาลที่ได้รับอาหารกลางวันที่มีคุณค่าทางโภชนาการครบถ้วน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จำนวนโรงเรียนมัธยมศึกษาตอนต้นในความดูแลของ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โครงการส่งเสริมการเรียนรู้-การกวดวิชา-การสอนเสริมของเด็กนักเรียนต่อปีในโรงเรียนสังกัด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จำนวนกิจกรรม/โครงการส่งเสริมภาษาต่างประเทศในโรงเรียนสังกัด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จำนวนกิจกรรม/โครงการส่งเสริมการอนุรักษ์ศิลปะ วัฒนธรรม ประเพณี ศาสนา และภูมิปัญญาพื้นบ้านในโรงเรียนสังกัด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โครงการส่งเสริมการเรียนรู้-ทักษะการเรียน-การกวดวิชาของเด็กนักเรียนต่อปีในโรงเรียนสังกัดอื่นๆ ที่ เทศบาล ให้การสนับสนุน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จำนวนกิจกรรม/โครงการส่งเสริมการอนุรักษ์ศิลปะ วัฒนธรรม ประเพณี ศาสนาและภูมิปัญญาพื้นบ้านในโรงเรียนสังกัดอื่นๆ ที่ เทศบาล ให้การสนับสนุน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121.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ร้อยละของจำนวนเด็กเล็กในศูนย์พัฒนาเด็กเล็กของ เทศบาล ต่อเด็กอายุ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2-4 </w:t>
                        </w:r>
                        <w:r>
                          <w:rPr>
                            <w:rFonts w:eastAsia="Times New Roman"/>
                            <w:cs/>
                          </w:rPr>
                          <w:t>ขวบทั้งหมดในเขต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17.411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122.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ร้อยละของจำนวนเด็กนักเรียนในโรงเรียนอนุบาลของ เทศบาล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 xml:space="preserve">ต่อเด็กอายุ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5-6 </w:t>
                        </w:r>
                        <w:r>
                          <w:rPr>
                            <w:rFonts w:eastAsia="Times New Roman"/>
                            <w:cs/>
                          </w:rPr>
                          <w:t>ขวบทั้งหมดในเขต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2076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123.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ร้อยละของจำนวนเด็กนักเรียนในโรงเรียนประถมศึกษา เทศบาล ต่อเด็กอายุ </w:t>
                        </w:r>
                        <w:r>
                          <w:rPr>
                            <w:rFonts w:eastAsia="Times New Roman"/>
                          </w:rPr>
                          <w:t xml:space="preserve">7-12 </w:t>
                        </w:r>
                        <w:r>
                          <w:rPr>
                            <w:rFonts w:eastAsia="Times New Roman"/>
                            <w:cs/>
                          </w:rPr>
                          <w:t>ขวบทั้งหมดในเขต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4946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124. </w:t>
                        </w:r>
                        <w:r>
                          <w:rPr>
                            <w:rFonts w:eastAsia="Times New Roman"/>
                            <w:cs/>
                          </w:rPr>
                          <w:t>อัตราการมาเรียนตลอดปีการศึกษาโดยไม่หยุดเรียนกลางคัน (</w:t>
                        </w:r>
                        <w:r>
                          <w:rPr>
                            <w:rFonts w:eastAsia="Times New Roman"/>
                          </w:rPr>
                          <w:t xml:space="preserve">drop-out rate) </w:t>
                        </w:r>
                        <w:r>
                          <w:rPr>
                            <w:rFonts w:eastAsia="Times New Roman"/>
                            <w:cs/>
                          </w:rPr>
                          <w:t>ของนักเรียนในโรงเรียน/สถานศึกษาสังกัด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96.5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166.25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จำนวนโครงการส่งเสริมการประกวดความรู้ความสามารถหรือทักษะของเด็กนักเรียนสังกัด เทศบาล ในการศึกษา การประดิษฐ์ วิทยาศาสตร์และเทคโนโลยี ในระดับภูมิภาค ระดับประเทศ หรือระหว่างประเทศ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14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การศึกษานอกระบบ/การศึกษาตามอัธยาศัย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จำนวนที่อ่านหนังสือประจำหมู่บ้าน/ตำบลที่ เทศบาล ให้การสนับสนุน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จำนวนห้องสมุดประชาชนหรือห้องสมุดที่มิได้อยู่ในสถานศึกษา ซึ่งดูแล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หรือบริหารโดย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จำนวนห้องสมุดประชาชนหรือห้องสมุดที่มิได้อยู่ในสถานศึกษา ที่ เทศบาล ให้การสนับสนุน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129.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จำนวนศูนย์การศึกษานอกห้องเรียนของ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จำนวนศูนย์การศึกษานอกห้องเรียนที่ เทศบาล ให้การสนับสนุน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จำนวนศูนย์การเรียนรู้หรือศูนย์เทคโนโลยีที่ดูแลหรือบริหารงานโดย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จำนวนศูนย์การเรียนรู้หรือศูนย์เทคโนโลยีที่ เทศบาล ให้การสนับสนุน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จำนวนศูนย์เทคโนโลยีการศึกษา ศูนย์คอมพิวเตอร์ ศูนย์ไอซีที (</w:t>
                        </w:r>
                        <w:r>
                          <w:rPr>
                            <w:rFonts w:eastAsia="Times New Roman"/>
                          </w:rPr>
                          <w:t xml:space="preserve">ICT) </w:t>
                        </w:r>
                        <w:r>
                          <w:rPr>
                            <w:rFonts w:eastAsia="Times New Roman"/>
                            <w:cs/>
                          </w:rPr>
                          <w:t>ศูนย์เรียนรู้วิทยาศาสตร์และเทคโนโลยี ศูนย์การเรียนรู้เสมือนจริง (</w:t>
                        </w:r>
                        <w:r>
                          <w:rPr>
                            <w:rFonts w:eastAsia="Times New Roman"/>
                          </w:rPr>
                          <w:t xml:space="preserve">TK Park) </w:t>
                        </w:r>
                        <w:r>
                          <w:rPr>
                            <w:rFonts w:eastAsia="Times New Roman"/>
                            <w:cs/>
                          </w:rPr>
                          <w:t>หรือห้องสมุดมีชีวิต เป็นต้น ที่ เทศบาล ดูแลหรือบริหารจัดการ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โครงการอบรมส่งเสริมทักษะหรือการเรียนรู้สำหรับประชาชนทั่วไปในการใช้ชีวิตประจำวัน สิทธิหน้าที่ของพลเมือง หรือความรู้ในทางกฎหมำยที่ เทศบาล ให้การสนับสนุนหรือจัดให้มีขึ้น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</w:t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lastRenderedPageBreak/>
                          <w:t>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จำนวนกิจกรรม/โครงการของ เทศบาล ที่ส่งเสริมการเรียนรู้หรือการเข้าถึงเทคโนโลยีการสื่อสารหรืออินเทอร์เน็ตเพื่อส่งเสริมการเรียนรู้ตลอดชีวิตการสร้างงานหรือนวัตกรรม หรือการพัฒนาเศรษฐกิจ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136.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ร้อยละของประชากรในเขต เทศบาล ที่มีอายุตั้งแต่ </w:t>
                        </w:r>
                        <w:r>
                          <w:rPr>
                            <w:rFonts w:eastAsia="Times New Roman"/>
                          </w:rPr>
                          <w:t xml:space="preserve">25 </w:t>
                        </w:r>
                        <w:r>
                          <w:rPr>
                            <w:rFonts w:eastAsia="Times New Roman"/>
                            <w:cs/>
                          </w:rPr>
                          <w:t>ปีขึ้นไปที่สามารถอ่านออกเขียนได้ (</w:t>
                        </w:r>
                        <w:r>
                          <w:rPr>
                            <w:rFonts w:eastAsia="Times New Roman"/>
                          </w:rPr>
                          <w:t>literacy rate)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46255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B8B8B8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5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ด้านการจัดระเบียบชุมชนและการรักษาความสงบปลอดภัย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15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การป้องกันและบรรเทาสาธารณภัย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137.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ร้อยละของจำนวนรถดับเพลิงที่ เทศบาล ได้ดำเนินการซ่อมแซม บำรุงรักษาให้พร้อมใช้งานได้ตลอด </w:t>
                        </w:r>
                        <w:r>
                          <w:rPr>
                            <w:rFonts w:eastAsia="Times New Roman"/>
                          </w:rPr>
                          <w:t xml:space="preserve">24 </w:t>
                        </w:r>
                        <w:r>
                          <w:rPr>
                            <w:rFonts w:eastAsia="Times New Roman"/>
                            <w:cs/>
                          </w:rPr>
                          <w:t>ชั่วโมง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จำนวนครั้งที่ เทศบาล ดำเนินการ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ฝึกอบรม พนักงานดับเพลิงเพื่อให้พร้อมปฏิบัติงานในรอบปี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8.33333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ร้อยละการจัดทำแผนด้านการป้องกันและบรรเทาสาธารณภัยประเภทสำคัญที่เกิดขึ้นในพื้นที่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จำนวนครั้งที่ เทศบาล ดำเนินการซ้อมแผนป้องกันและบรรเทาสาธารณภัยในรอบปีงบประมาณ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ร้อยละของจำนวนหมู่บ้าน/ชุมชนในเขต เทศบาล ที่มีการติดตั้งระบบแจ้งเหตุเมื่อเกิดอัคคีภัย/สาธารณภัยในชุมชน/หมู่บ้าน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 อปพร. ต่อประชากรทั้งหมดในพื้นที่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69438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0.12241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143.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ร้อยละของจำนวนอาสาสมัครป้องกันและบรรเทาสาธารณภัย ต่อ อปพร.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จำนวนครั้งต่อปีที่ เทศบาล ดำเนินการออกคำสั่ง และ สนับสนุน ให้อาสาสมัครป้องกันและบรรเทาสาธารณภัย/อปพร. ปฏิบัติงานในชุมชน/หมู่บ้าน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หรือกิจกรรมของ เทศบาล ที่มุ่งลดการเกิดอุบัติเหตุทางถนน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</w:t>
                        </w: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lastRenderedPageBreak/>
                          <w:t>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ระยะเวลาโดยเฉลี่ยที่รถดับเพลิงของ เทศบาลเดินทางถึงสถานที่เกิดอัคคีภัยเมื่อได้รับแจ้งเหตุ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ร้อยละของมูลค่าความเสียหายที่ลดลงจากการป้องกันอุบัติภัยทางถนน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148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ร้อยละของมูลค่าความเสียหายที่ลดลงจากการรับมือกับภัยพิบัติของ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149.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ร้อยละของเครื่องมืออุปกรณ์ในการป้องกันและบรรเทาสาธารณภัยที่ เทศบาล มีครบถ้วนตามเกณฑ์มาตรฐานที่กำหนดและอยู่ในสภาพที่พร้อมใช้งานตลอด </w:t>
                        </w:r>
                        <w:r>
                          <w:rPr>
                            <w:rFonts w:eastAsia="Times New Roman"/>
                          </w:rPr>
                          <w:t xml:space="preserve">24 </w:t>
                        </w:r>
                        <w:r>
                          <w:rPr>
                            <w:rFonts w:eastAsia="Times New Roman"/>
                            <w:cs/>
                          </w:rPr>
                          <w:t>ชั่วโมง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จำนวนเครือข่ายท้องถิ่นที่ เทศบาล ร่วมเป็นสมาชิกในการจัดทำแผนจัดการกับภัยพิบัติ มีการแบ่งปันทรัพยากรภายในเครือข่าย มีการฝึกซ้อมแผนร่วมกัน และมีการพัฒนาทักษะบุคลากร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ร่วมกัน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ร้อยละของงบประมาณที่ลดลงในการจัดหาเครื่องมืออุปกรณ์ในการป้องกัน และบรรเทาสาธารณภัยอันเนื่องมาจากเครือข่าย เทศบาล ในการจัดการภัยพิบัติ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16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การจัดระเบียบชุมชน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จำนวนข้อบัญญัติท้องถิ่นรองรับอำนาจหน้าที่ตามที่กฎหมายเกี่ยวกับการจัดระเบียบสังคมบัญญัติให้ เทศบาล มีอำนาจ/ภารกิจที่ได้รับถ่ายโอน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 เทศบาล จัดอบรมให้ความรู้เกี่ยวกับการจัดระเบียบในหมู่บ้าน/ชุมชนแก่กลุ่มเยาวชน กลุ่มแม่บ้าน ประชาชน หรือกลุ่มผู้สูงอายุ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 เทศบาลร่วมกับฝ่ายปกครอง ตำรวจ กำนัน ผู้ใหญ่บ้าน ผู้นำชุมชนเพื่อจัดการปัญหาความไร้ระเบียบที่เกิดขึ้นในชุมชน/หมู่บ้าน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155.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จำนวนหอพักในพื้นที่ที่ได้รับอนุญาตถูกต้องตาม พ.ร.บ.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 xml:space="preserve">หอพัก พ.ศ. </w:t>
                        </w:r>
                        <w:r>
                          <w:rPr>
                            <w:rFonts w:eastAsia="Times New Roman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1700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156.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จำนวนการออกใบอนุญาต/ต่อใบอนุญาตหอพักเยาวชน ตาม พ.ร.บ.หอพัก พ.ศ. </w:t>
                        </w:r>
                        <w:r>
                          <w:rPr>
                            <w:rFonts w:eastAsia="Times New Roman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จำนวนข้อร้องเรียนเกี่ยวกับความไร้ระเบียบที่เกิดขึ้นในพื้นที่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จำนวนข้อร้องเรียนที่ เทศบาล ดำเนินการจัดการปัญหาความไร้ระเบียบที่ได้รับการร้องเรียน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ร้อยละของจำนวนข้อร้องเรียนเกี่ยวกับความไร้ระเบียบที่เกิดขึ้นและ เทศบาล ได้จัดการแก้ไขต่อจำนวนข้อร้องเรียนเกี่ยวกับความไร้ระเบียบทั้งหมดในพื้นที่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160.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ร้อยละของจำนวนหอพักที่ได้รับอนุญาตตาม พ.ร.บ.หอพัก พ.ศ. </w:t>
                        </w:r>
                        <w:r>
                          <w:rPr>
                            <w:rFonts w:eastAsia="Times New Roman"/>
                          </w:rPr>
                          <w:t xml:space="preserve">2558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ได้รับการตรวจเยี่ยมจากเจ้าหน้าที่ เทศบาล อย่างน้อย </w:t>
                        </w:r>
                        <w:r>
                          <w:rPr>
                            <w:rFonts w:eastAsia="Times New Roman"/>
                          </w:rPr>
                          <w:t xml:space="preserve">1 </w:t>
                        </w:r>
                        <w:r>
                          <w:rPr>
                            <w:rFonts w:eastAsia="Times New Roman"/>
                            <w:cs/>
                          </w:rPr>
                          <w:t>ครั้งต่อปี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ใช้กระบวนการชุมชน/ประชาสังคมดูแลจัดการปัญห</w:t>
                        </w:r>
                        <w:r>
                          <w:rPr>
                            <w:rFonts w:eastAsia="Times New Roman"/>
                            <w:cs/>
                          </w:rPr>
                          <w:t>าความไร้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ระเบียบในชุมชน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17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การจัดการความขัดแย้ง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เพื่อสำรวจข้อมูลหรือความพึงพอใจของประชาชน เพื่อเป็นข้อมูลสำหรับปรับปรุงแก้ไขสิ่งที่จะเป็นเหตุของความขัดแย้ง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จำนวนเรื่องร้องทุกข์เกี่ยวกับเหตุที่ทำให้เกิดความขัดแย้งในชุมชน ซึ่ง เทศบาล ได้ดำเนินการป้องกันมิให้เกิดความขัดแย้งในชุมชนได้สำเร็จ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จำนวนครั้งเมื่อเกิดปัญหาความขัดแย้งในชุมชน และ เทศบาล ได้เข้าไปดำเนินการ(ตามอำนาจหน้าที่ของ เทศบาล)เพื่อแก้ไขหรือสั่งการให้หยุดการกระทำที่เป็นเหตุให้เกิดปัญหาความขัดแย้ง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ดำเนินการเพื่อไกล่เกลี่ยข้อพิพาทหรือข้อขัดแย้ง (ไม่นับรวมศูนย์ยุติธรรมชุมชน)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6600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เรื่องร้องทุกข์เกี่ยวกับปัญหาความขัดแย้งที่ เทศบาล เข้าไปดำเนินการป้องกันเหตุความขัดแย้งได้ประสบผลสำเร็จ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</w:t>
                        </w: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lastRenderedPageBreak/>
                          <w:t>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ร้อยละของจำนวนความขัดแย้งที่เกิดขึ้นแล้วในพื้นที่ซึ่ง เทศบาล ได้ดำเนินการแก้ไขได้เป็นผลสำเร็จ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68.88889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168. </w:t>
                        </w:r>
                        <w:r>
                          <w:rPr>
                            <w:rFonts w:eastAsia="Times New Roman"/>
                            <w:cs/>
                          </w:rPr>
                          <w:t>เทศบาล ได้จัดตั้งศูนย์ไกล่เกลี่ยข้อพิพาท หรือ ศูนย์ยุติธรรมชุมชนในพื้นที่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18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การป้องกันอาชญากรรมและการกระทำผิด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และประชาคมร่วมกันสร้างชุมชน เข้มแข็ง/ประชาคมเข้มแข็ง/คุ้มหมู่บ้านเพื่อดูแลความปลอดภัยในชุมชน หรือป้องกันปัญหาอาชญากรรม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เทศบาลจัดให้แก่ประชาชน</w:t>
                        </w:r>
                        <w:r>
                          <w:rPr>
                            <w:rFonts w:eastAsia="Times New Roman"/>
                            <w:cs/>
                          </w:rPr>
                          <w:t>เพื่อแก้ไขปัญหาอาชญากรรมที่เกิดขึ้นในชุมชน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171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จัดรณรงค์ป้องกันการ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แพร่ระบาดของยาเสพติด หรือลดความเสี่ยงจากปัญหายาเสพติด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ร่วมมือกับส่วนราชการใช้มาตรการที่เข้มงวดและจริงจังเพื่อจัดการกับผู้ค้าหรือผู้เสพยาเสพติด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173.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ร้อยละของพื้นที่ เทศบาล ที่มีการติดตั้งกล้องวงจรปิด </w:t>
                        </w:r>
                        <w:r>
                          <w:rPr>
                            <w:rFonts w:eastAsia="Times New Roman"/>
                          </w:rPr>
                          <w:t>CCTV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174.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ร้อยละของพื้นที่ เทศบาล ที่เป็นพื้นที่เสี่ยงต่อการเกิดอาชญากรรม และมีการติดตั้งกล้องวงจรปิด </w:t>
                        </w:r>
                        <w:r>
                          <w:rPr>
                            <w:rFonts w:eastAsia="Times New Roman"/>
                          </w:rPr>
                          <w:t>CCTV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175.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ร้อยละของพื้นที่ เทศบาล ที่มีการติดตั้งกล้องวงจรปิด </w:t>
                        </w:r>
                        <w:r>
                          <w:rPr>
                            <w:rFonts w:eastAsia="Times New Roman"/>
                          </w:rPr>
                          <w:t>CCTV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ได้มีเจ้าหน้าที่ตรวจตราหรือเฝ้าระวังตลอด </w:t>
                        </w:r>
                        <w:r>
                          <w:rPr>
                            <w:rFonts w:eastAsia="Times New Roman"/>
                          </w:rPr>
                          <w:t xml:space="preserve">24 </w:t>
                        </w:r>
                        <w:r>
                          <w:rPr>
                            <w:rFonts w:eastAsia="Times New Roman"/>
                            <w:cs/>
                          </w:rPr>
                          <w:t>ชั่วโมง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ร้อยละของมูลค่าความเสียหายในทรัพย์สินหรือบ้านเรือนของประชาชนที่ ลดลงจากการรับมือกับภัยสาธารณะที่เกิดขึ้นในพื้นที่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B8B8B8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6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ด้านการส่งเสริมเศรษฐกิจชุมชน อาชีพ การท่องเที่ยว และการลงทุน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lastRenderedPageBreak/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19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ส่งเสริมเศรษฐกิจชุมชน อาชีพ การท่องเที่ยว และการลงทุน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จำนวนกลุ่มอาชีพ กลุ่มวิสาหกิจชุมชนที่ได้รับการสนับสนุนจาก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จำนวนโครงการหรือกิจกรรมเกี่ยวกับการส่งเสริมอาชีพที่ดำเนินการโดย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จำนวนโครงการอบรมพัฒนาทักษะฝีมือแรงงานที่ดำเนินการโดย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ที่ส่งเสริมการเกษตร การประมง หรือการปศุสัตว์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ในการสำรวจและช่วยเหลือการป้องกันกำจัดศัตรูพืชโดย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ในการป้องกันหรือแก้ไขปัญหาภัยแล้งให้กับกลุ่มเกษตรกร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จำนวนโครงการของ เทศบาล ส่งเสริมการทำการเกษตรแบบพอเพียงหรือทฤษฎีใหม่ หรือเกษตรอินทรีย์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จำนวนตลาด/ตลาดสดที่ดำเนินการโดย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จำนวนกิจการโรงรับจำนำ/สถานธนานุบาลของ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จำนวนโรงฆ่าสัตว์ของ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จำนวนศูนย์บริการข้อมูลด้านการเกษตร ศูนย์ถ่ายทอดเทคโนโลยีทางการเกษตรหรือศูนย์การเรียนรู้ทางด้านการเกษตรที่สนับสนุนโดย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เพื่อกระตุ้นหรือส่งเสริมการท่องเที่ยว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189.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จำนวนแหล่งท่องเที่ยวที่ได้รับการพัฒนา-ทะนุบำรุงในพื้นที่จาก เทศบาล หรือมีการปรับปรุงเกี่ยวกับสิ่งอำนวยความสะดวกที่เกี่ยวข้อง อาทิ ป้ายบอกทาง ป้ายให้ข้อมูลการท่องเที่ยว ไฟส่องสว่าง ห้องน้ำ หรือทางเดิน เป็นต้น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เกี่ยวกับพัฒนา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หรือฟื้นฟูแหล่งท่องเที่ยวเสื่อมโทรมให้มีสภาพที่เหมาะสมต่อการท่องเที่ยว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</w:t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lastRenderedPageBreak/>
                          <w:t>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กลุ่มอาชีพที่มีรายได้เพิ่มขึ้นโดยเฉลี่ยต่อจำนวนกลุ่มอาชีพทั้งหมดที่ได้รับการสนับสนุนจาก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ะชากรกลุ่มยากจนหรือผู้ด้อยโอกาสที่ได้รับการดูแลช่วยเหลือในทางเศรษฐกิจหรือการประกอบอาชีพจาก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12.43455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193. </w:t>
                        </w:r>
                        <w:r>
                          <w:rPr>
                            <w:rFonts w:eastAsia="Times New Roman"/>
                            <w:cs/>
                          </w:rPr>
                          <w:t>อัตราการมีงานทำของประชากรวัยแรงงานในพื้นที่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35234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0.28382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194. </w:t>
                        </w:r>
                        <w:r>
                          <w:rPr>
                            <w:rFonts w:eastAsia="Times New Roman"/>
                            <w:cs/>
                          </w:rPr>
                          <w:t>อัตราการมีงานทำตามฤดูกาลของเกษตรกรในพื้นที่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105.26316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เกี่ยวกับการพัฒนาดิน หมอดิน การวิเคราะห์สภาพดิน หรือการฟื้นฟูคุณภาพดิน เป็นต้น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196.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จำนวนโครงการหรือกิจกรรมของ เทศบาล เพื่อส่งเสริมการเกษตรที่ได้มาตรฐานสากล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การเกษตรแนวใหม่ หรือเกษตรอินทรีย์ เป็นต้น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จำนวนแผนพัฒนาด้านการเกษตรระดับตำบล/ชุมชน(ภารกิจเสริมขั้นพื้นฐาน)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จำนวนข้อมูลพื้นฐาน (ฐานข้อมูล) ด้านการเกษตรระดับตำบลที่ เทศบาล จัดทำขึ้นหรือข้อมูลสารสนเทศด้านการเกษตรยั่งยืน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11600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199.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จำนวนศูนย์แสดงสินค้าชุมชน ศูนย์ </w:t>
                        </w:r>
                        <w:r>
                          <w:rPr>
                            <w:rFonts w:eastAsia="Times New Roman"/>
                          </w:rPr>
                          <w:t xml:space="preserve">OTOP </w:t>
                        </w:r>
                        <w:r>
                          <w:rPr>
                            <w:rFonts w:eastAsia="Times New Roman"/>
                            <w:cs/>
                          </w:rPr>
                          <w:t>สินค้าหัตถกรรม หรือศูนย์จำหน่ายสินค้าของ เทศบาล ที่เปิดให้บริการตามปกติ(ภารกิจเสริมขั้นพื้นฐาน)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200.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จำนวนตลาดนัด ตลาดชุมชน ถนนคนเดิน ถนนวัฒนธรรม ตลาดน้ำ หรือตลาดเก่า </w:t>
                        </w:r>
                        <w:r>
                          <w:rPr>
                            <w:rFonts w:eastAsia="Times New Roman"/>
                          </w:rPr>
                          <w:t xml:space="preserve">Homestay </w:t>
                        </w:r>
                        <w:r>
                          <w:rPr>
                            <w:rFonts w:eastAsia="Times New Roman"/>
                            <w:cs/>
                          </w:rPr>
                          <w:t>ฯลฯ ที่ส่งเสริม สนับสนุน หรือพัฒนาขึ้นโดย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จำนวนโครงการหรือกิจกรรมเกี่ยวกับการจัดการตลาด-จัดหาวัตถุดิบ-การวิจัยและพัฒนา-การบรรจุภัณฑ์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 xml:space="preserve">สินค้าการเกษตร สินค้าชุมชน หรือสินค้า </w:t>
                        </w:r>
                        <w:r>
                          <w:rPr>
                            <w:rFonts w:eastAsia="Times New Roman"/>
                          </w:rPr>
                          <w:t xml:space="preserve">OTOP </w:t>
                        </w:r>
                        <w:r>
                          <w:rPr>
                            <w:rFonts w:eastAsia="Times New Roman"/>
                            <w:cs/>
                          </w:rPr>
                          <w:t>เพื่อเติมเต็มห่วงโซ่การผลิตและขายสินค้าชุมชนให้ครบวงจร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เกี่ยวกับการพัฒนาข้อมูลพื้นฐานทางเศรษฐกิจ การค้า การจ้างงาน รายได้ อาชีพ การท่องเที่ยว หรือการลงทุนในพื้นที่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ในการให้คำปรึกษาหรือแนะนำเกี่ยวกับการขอใบอนุญาตจดทะเบียนพาณิชย์ หรือการลงทุนในพื้นที่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204.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ร้อยละของจำนวนกลุ่มอาชีพ หรือวิสาหกิจชุมชนที่ได้รับการสนับสนุนจาก เทศบาลสามารถดำเนินการได้อย่างยั่งยืนและมีรายได้ต่อเนื่อง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ร้อยละของเกษตรกรที่สามารถประกอบอาชีพและมีรายได้อย่างยั่งยืน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62.5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FF"/>
                            <w:cs/>
                          </w:rPr>
                          <w:t>การพัฒนาในอนาคต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B8B8B8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lastRenderedPageBreak/>
                          <w:t xml:space="preserve">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7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ด้านการจัดการทรัพยากรธรรมชาติและสิ่งแวดล้อม และ ด้านที่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8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ด้านการส่งเสริมศิลปะ วัฒนธรรม ภูมิปัญญาชาวบ้าน และโบราณสถาน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20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การจัดการทรัพยากรธรรมชาติและสิ่งแวดล้อม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ร้อยละของปริมาณขยะชุมชนที่จัดเก็บโดย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76.74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102.32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207.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ร้อยละของปริมาณขยะชุมชนที่กำจัดอย่างถูกสุขลักษณะ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76.74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102.32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208.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ร้อยละของปริมาณขยะติดเชื้อที่จัดเก็บโดย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209.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ร้อยละของปริมาณขยะติดเชื้อที่กำจัดอย่างถูกสุขลักษณะ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จำนวนโครงการหรือแผนงานของ เทศบาลในการจัดการขยะตกค้างในชุมชน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ไม่มีความจำเป็น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211.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จำนวนโครงการของ เทศบาล ในการอบรมหรือรณรงค์ให้ความรู้เกี่ยวกับไฟป่า การเผาในที่โล่ง ภัยจากไฟป่า การป้องกันไฟป่า และภัยจากการเผาในที่โล่ง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ปัญหาไฟป่า หรือในการป้องกันหรือแก้ไขการเผาในที่โล่ง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จำนวนครัวเรือนที่ได้รับการประสานความร่วมมืออย่างต่อเนื่องจาก เทศบาล เพื่อเป็นเครือข่ายในการจัดการไฟป่าหรือเพื่อป้องกันไม่ให้เกิดไฟป่า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214.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จำนวนกิจกรรมหรือโครงการของ เทศบาล ในการอนุรักษ์ดูแลรักษ</w:t>
                        </w:r>
                        <w:r>
                          <w:rPr>
                            <w:rFonts w:eastAsia="Times New Roman"/>
                            <w:cs/>
                          </w:rPr>
                          <w:t>าป่า แหล่งน้ำธรรมชาติ ลำน้ำสาธารณะ และทรัพยากรชายฝั่ง หรือการจัดการเกี่ยวกับปัญหาวัชพืช ผักตบชวา ปัญหาน้ำเน่าเสีย และการขุดลอกคูคลอง ฯลฯ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ครั้งในการดำเนินการเพื่อแก้ไขปัญหาหรือประสานงานเพื่อแก้ไขปัญหาด้านสิ่งแวดล้อมในพื้นที่ตามที่ เทศบาล ได้รับการร้องเรียน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จำนวนแหล่งขยะตกทิ้งค้าง พื้นที่ที่จัดเก็บขยะไม่หมด หรือบริเวณที่ถูกลักลอบนำขยะไปทิ้ง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ไม่มีความจำเป็น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217. </w:t>
                        </w:r>
                        <w:r>
                          <w:rPr>
                            <w:rFonts w:eastAsia="Times New Roman"/>
                            <w:cs/>
                          </w:rPr>
                          <w:t>ปริมาณขยะตกค้างในชุมชน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ไม่มีความจำเป็น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218.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ร้อยละของปริมาณขยะที่จัดเก็บได้ เมื่อเทียบกับขยะชุมชน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(ตันต่อวัน)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76.74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102.32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219.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ร้อยละของแหล่งน้ำในชุมชนที่มีคุณภาพน้ำได้ตามเกณฑ์มาตรฐาน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ร้อยละของพื้นที่ เทศบาล ที่มีคุณภาพอากาศไม่เกินค่ามาตรฐานตลอดทั้งปี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ร้อยละของจำนวนไฟป่าและการเผาในที่โล่งที่ลดลงเมื่อเทียบกับปีที่แล้ว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ร้อยละของขนาดของพื้นที่ป่ำที่ถูกไฟไหม้ที่ลดลงเมื่อเทียบกับปีที่แล้ว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จำนวนกิจกรรมหรือโครงการของ เทศบาล ในการลดปริมาณขยะ คัดแยกขยะ ลดใช้ถุงพลาสติก นำขยะกลับมาใช้ใหม่ หรือลดการทิ้งขยะไม่ถูกที่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จำนวนโครงการหรือกิจกรรมปลูกป่าหรือเพิ่มพื้นที่สีเขียวในเขต เทศบาล และมีการดูแลรักษาป่าอย่างต่อเนื่อง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จำนวนโครงการที่การสนับสนุนกลุ่มอาสาสมัครหรือการสร้างเครือข่ายเพื่อ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พิทักษ์ทรัพยากรธรรมชาติและสิ่งแวดล้อม และการจัดการไฟป่าในพื้นที่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226.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ร้อยละของการจัดเก็บขยะอุปกรณ์อิเล็กทรอนิกส์ อุปกรณ์คอมพิวเตอร์ สารเคม</w:t>
                        </w:r>
                        <w:r>
                          <w:rPr>
                            <w:rFonts w:eastAsia="Times New Roman"/>
                            <w:cs/>
                          </w:rPr>
                          <w:t>ีอันตราย และขยะอันตรายที่ดำเนินการโดย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0.0014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0.0014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เทศบาลในการรณรงคส์ส่งเสริมการอนุรักษ์พลังงานและการใช้พลังงานทางเลือก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ในการรณรงค์ส่งเสริมการลดใช้สารเคมีในการเกษตร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เท่ากับค่าเป้าหมาย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229.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จำนวนระบบข้อมูลพื้นฐานด้านสิ่งแวดล้อมและทรัพยากรธรรมชาติ เทศบาล ใช้ในการวางแผนและดำเนินงานด้านการจัดการสิ่งแวดล้อม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230.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ร้อยละของขยะชุมชนที่มีการคัดแยก หรือนำกลับไปใช้ใหม่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เมื่อเทียบกับปริมาณขยะทั้งหมดต่อวัน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34.71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46.28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231.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ร้อยละของพื้นที่ป่าที่เพิ่มขึ้นจากโครงการหรือกิจกรรมปลูกต้นไม้ของ เทศบาลซึ่งมีการดูแลรักษำให้ต้นไม้อยู่ในสภาพที่สมบูรณ์และเติบโตอย่างต่อเนื่อง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232.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ร้อยละของพื้นที่ เทศบาล ที่ไม่ประสบปัญหามลภาวะทางเสียงตลอดทั้งปี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19.5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153.84615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shd w:val="clear" w:color="auto" w:fill="F6F6F6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 xml:space="preserve">ภารกิจที่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21 </w:t>
                        </w:r>
                        <w:r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การส่งเสริมศิลปะ วัฒนธรรม ภูมิปัญญาชาวบ้าน และโบราณสถาน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จำนวนโครงการของ เทศบาล ในการส่งเสริมการเรียนรู้ แลกเปลี่ยน การสืบทอดและปลูกจิตสำนึกวัฒนธรรมประเพณีท้องถิ่น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133.33333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234.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จำนวนโครงการของ เทศบาล ในการส่งเสริมหรืออนุรักษ์ศิลปะ วัฒนธรรม ภูมิปัญญาท้องถิ่น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235.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เพื่อส่งเสริมหรือเผยแพร่การแสดงศิลปวัฒนธรรมท้องถิ่น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236.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หรือกิจกรรมของ เทศบาล ที่มุ่งค้นหา ยกย่อง หรือเชิดชูปราชญ์ชาวบ้าน และภูมิปัญญาท้องถิ่น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</w:t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lastRenderedPageBreak/>
                          <w:t>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237.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จำนวนโครงการหรือกิจกรรมของ เทศบาล ที่มุ่งถอดบทเรียนภูมิปัญญาชาวบ้าน ความเชื่อ ประเพณี ค่า</w:t>
                        </w:r>
                        <w:r>
                          <w:rPr>
                            <w:rFonts w:eastAsia="Times New Roman"/>
                            <w:cs/>
                          </w:rPr>
                          <w:t>นิยมท้องถิ่น และเผยแพร่ให้คนรุ่นใหม่ได้ศึกษาเรียนรู้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238.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จำนวนโครงการหรือกิจกรรมที่ เทศบาล ที่ส่งเสริมให้เกิดความเข้าใจและความภาคภูมิใจในวิถีชีวิต ขนบธรรมเนียม วัฒนธรรม ประเพณีศรัทธาในสถาบันศาสนาและภูมิปัญญาท้องถิ่น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133.33333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239.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ร้อยละของประชาชนที่มีความภาคภูมิใจหรือพึงพอใจต่ออัตลักษณ์ด้านศิลปะศาสนา วัฒนธรรม ประเพณีของชุมชนท้องถิ่น(ภารกิจหลักขั้นพัฒนา)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95.8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112.70588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240.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จำนวนหลักสูตรการเรียนรู้ด้านวัฒนธรรม ประเพณี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ท้องถิ่นที่นำมาถ่ายทอดในโรงเรียนหรือสถานศึกษาในสังกัด เทศบาล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241. </w:t>
                        </w:r>
                        <w:r>
                          <w:rPr>
                            <w:rFonts w:eastAsia="Times New Roman"/>
                            <w:cs/>
                          </w:rPr>
                          <w:t>โครงการหรือจำนวนแผนที่วัฒนธรรม แผนที่ชุมชนเชิงนิเวศน์ แผนที่ของดีชุมชนแผนที่ภูมิปัญญาท้องถิ่น/ปราชญ์ชาวบ้าน ฯลฯ ที่ เทศบาล จัดทำหรือส่งเสริมให้มีการจัดทำขึ้นเพื่อแหล่งเรียนรู้ในเชิงอนุรักษ์หรือพัฒนาเป็นสถานที่ท่องเที่ยวเชิงวัฒนธรร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242.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จำนวนโครงการหรือแผนงานบูรณาการระหว่าง เทศบาล กับหน่วยงานอื่นๆ ในด้านการอนุรักษ์ประเพณี วัฒนธรรม สถานที่สำคัญ โบราณสถาน ชุมชนเก่า/เมืองเก่า/อาคารเก่า หรือแหล่งมรดกทางวัฒนธรรม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ผ่านค่าเป้าหมายขั</w:t>
                        </w:r>
                        <w:r>
                          <w:rPr>
                            <w:rFonts w:eastAsia="Times New Roman"/>
                            <w:color w:val="008000"/>
                            <w:cs/>
                          </w:rPr>
                          <w:t>้นต่ำ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243. </w:t>
                        </w:r>
                        <w:r>
                          <w:rPr>
                            <w:rFonts w:eastAsia="Times New Roman"/>
                            <w:cs/>
                          </w:rPr>
                          <w:t>จำนวนโครงการหรือแผนงานของ เทศบาล ในการส่งเสริมบูรณาการหรือสร้างเครือข่ายทางศาสนา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ไม่ได้ดำเนินการ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ในปีงบประมาณ พ.ศ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244. </w:t>
                        </w:r>
                        <w:r>
                          <w:rPr>
                            <w:rFonts w:eastAsia="Times New Roman"/>
                            <w:cs/>
                          </w:rPr>
                          <w:t xml:space="preserve">จำนวนกิจกรรมหรือโครงการส่งเสริมศิลปะ วัฒนธรรม </w:t>
                        </w:r>
                        <w:r>
                          <w:rPr>
                            <w:rFonts w:eastAsia="Times New Roman"/>
                            <w:cs/>
                          </w:rPr>
                          <w:lastRenderedPageBreak/>
                          <w:t>ประเพณีท้องถิ่นที่ได้รับการสนับสนุนจาก เทศบาล และถูกจัดอยู่ในฐานข้อมูลส่งเสริมการท่องเที่ยวเชิงศิลปวัฒนธรรมในระดับประเทศ/นานาชาติ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245. </w:t>
                        </w:r>
                        <w:r>
                          <w:rPr>
                            <w:rFonts w:eastAsia="Times New Roman"/>
                            <w:cs/>
                          </w:rPr>
                          <w:t>ร้อยละของจำนวนศิลปะ วัฒนธรรม ประเพณีท้องถิ่น โบราณสถาน หรือสถานที่สำคัญ ชุมชนเก่า/เมืองเก่า/อาคารเก่า หรือแหล่งมรดกทางวัฒนธรรม ฯลฯ ที่ได้รับการดูแลหรือส่งเสริมอย่างต่อเนื่องจากการมีแผนงานหรือข้อมูลพื้นฐานด้านศาสนา ศิลปะ วัฒนธรรมและประเพณีท้องถิ่น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0000" w:rsidRDefault="007C2C9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FF0000"/>
                            <w:cs/>
                          </w:rPr>
                          <w:t>ไม่มีบริการสาธารณะ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000000" w:rsidRDefault="007C2C9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000000" w:rsidRDefault="007C2C9E">
                  <w:pPr>
                    <w:pStyle w:val="z-1"/>
                    <w:rPr>
                      <w:rFonts w:eastAsia="Times New Roman"/>
                    </w:rPr>
                  </w:pPr>
                  <w:r>
                    <w:rPr>
                      <w:cs/>
                    </w:rPr>
                    <w:t>ส่วนล่างของฟอร์ม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6C6C5"/>
                  <w:vAlign w:val="center"/>
                  <w:hideMark/>
                </w:tcPr>
                <w:p w:rsidR="00000000" w:rsidRDefault="007C2C9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</w:tr>
          </w:tbl>
          <w:p w:rsidR="00000000" w:rsidRDefault="007C2C9E">
            <w:pPr>
              <w:rPr>
                <w:rFonts w:eastAsia="Times New Roman"/>
              </w:rPr>
            </w:pPr>
          </w:p>
        </w:tc>
      </w:tr>
    </w:tbl>
    <w:p w:rsidR="00000000" w:rsidRDefault="007C2C9E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20"/>
  <w:noPunctuationKerning/>
  <w:characterSpacingControl w:val="doNotCompress"/>
  <w:compat>
    <w:applyBreakingRules/>
  </w:compat>
  <w:rsids>
    <w:rsidRoot w:val="00A43579"/>
    <w:rsid w:val="007C2C9E"/>
    <w:rsid w:val="00A4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eastAsiaTheme="minorEastAsia" w:hAnsi="Angsan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Pr>
      <w:rFonts w:ascii="Arial" w:eastAsiaTheme="minorEastAsia" w:hAnsi="Arial" w:cs="Cordia New"/>
      <w:vanish/>
      <w:sz w:val="16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Pr>
      <w:rFonts w:ascii="Arial" w:eastAsiaTheme="minorEastAsia" w:hAnsi="Arial" w:cs="Cordia New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7738</Words>
  <Characters>29012</Characters>
  <Application>Microsoft Office Word</Application>
  <DocSecurity>0</DocSecurity>
  <Lines>241</Lines>
  <Paragraphs>73</Paragraphs>
  <ScaleCrop>false</ScaleCrop>
  <Company/>
  <LinksUpToDate>false</LinksUpToDate>
  <CharactersWithSpaces>36677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2020-07-29T04:25:00Z</dcterms:created>
  <dcterms:modified xsi:type="dcterms:W3CDTF">2020-07-29T04:25:00Z</dcterms:modified>
</cp:coreProperties>
</file>